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7773" w14:textId="77777777" w:rsidR="00D93968" w:rsidRPr="0053702E" w:rsidRDefault="00D93968" w:rsidP="00D93968">
      <w:pPr>
        <w:keepNext/>
        <w:spacing w:after="0" w:line="240" w:lineRule="auto"/>
        <w:outlineLvl w:val="0"/>
        <w:rPr>
          <w:rFonts w:eastAsia="Times New Roman" w:cstheme="minorHAnsi"/>
          <w:b/>
          <w:color w:val="1A4790"/>
          <w:sz w:val="28"/>
          <w:szCs w:val="28"/>
          <w:lang w:eastAsia="nl-NL"/>
        </w:rPr>
      </w:pPr>
      <w:r w:rsidRPr="0053702E">
        <w:rPr>
          <w:rFonts w:eastAsia="Times New Roman" w:cstheme="minorHAnsi"/>
          <w:b/>
          <w:color w:val="1A4790"/>
          <w:sz w:val="28"/>
          <w:szCs w:val="28"/>
          <w:lang w:eastAsia="nl-NL"/>
        </w:rPr>
        <w:t>Verblijfskosten Hospice Zenit</w:t>
      </w:r>
      <w:r w:rsidRPr="0053702E">
        <w:rPr>
          <w:rFonts w:eastAsia="Times New Roman" w:cstheme="minorHAnsi"/>
          <w:b/>
          <w:color w:val="1A4790"/>
          <w:sz w:val="28"/>
          <w:szCs w:val="28"/>
          <w:lang w:eastAsia="nl-NL"/>
        </w:rPr>
        <w:tab/>
      </w:r>
      <w:r w:rsidRPr="0053702E">
        <w:rPr>
          <w:rFonts w:eastAsia="Times New Roman" w:cstheme="minorHAnsi"/>
          <w:b/>
          <w:color w:val="1A4790"/>
          <w:sz w:val="28"/>
          <w:szCs w:val="28"/>
          <w:lang w:eastAsia="nl-NL"/>
        </w:rPr>
        <w:tab/>
      </w:r>
      <w:r w:rsidRPr="0053702E">
        <w:rPr>
          <w:rFonts w:eastAsia="Times New Roman" w:cstheme="minorHAnsi"/>
          <w:b/>
          <w:color w:val="1A4790"/>
          <w:sz w:val="28"/>
          <w:szCs w:val="28"/>
          <w:lang w:eastAsia="nl-NL"/>
        </w:rPr>
        <w:tab/>
        <w:t xml:space="preserve"> </w:t>
      </w:r>
    </w:p>
    <w:p w14:paraId="15F36EBE" w14:textId="77777777" w:rsidR="00D93968" w:rsidRPr="0053702E" w:rsidRDefault="00D93968" w:rsidP="00D93968">
      <w:pPr>
        <w:spacing w:after="0" w:line="240" w:lineRule="auto"/>
        <w:rPr>
          <w:rFonts w:eastAsia="Times New Roman" w:cstheme="minorHAnsi"/>
          <w:color w:val="1A4790"/>
          <w:lang w:eastAsia="nl-NL"/>
        </w:rPr>
      </w:pPr>
      <w:r w:rsidRPr="0053702E">
        <w:rPr>
          <w:rFonts w:eastAsia="Times New Roman" w:cstheme="minorHAnsi"/>
          <w:color w:val="1A4790"/>
          <w:szCs w:val="24"/>
          <w:lang w:eastAsia="nl-NL"/>
        </w:rPr>
        <w:br/>
      </w:r>
      <w:r w:rsidRPr="0053702E">
        <w:rPr>
          <w:rFonts w:eastAsia="Times New Roman" w:cstheme="minorHAnsi"/>
          <w:color w:val="1A4790"/>
          <w:lang w:eastAsia="nl-NL"/>
        </w:rPr>
        <w:t xml:space="preserve">Het verblijf in Hospice Zenit is een alternatief voor het verblijf thuis. De zorg die het Hospice geeft staat in het zorgarrangement en wordt vergoed door de zorgverzekering. </w:t>
      </w:r>
    </w:p>
    <w:p w14:paraId="36EC1B28" w14:textId="77777777" w:rsidR="00D93968" w:rsidRPr="0053702E" w:rsidRDefault="00D93968" w:rsidP="00D93968">
      <w:pPr>
        <w:spacing w:after="0" w:line="240" w:lineRule="auto"/>
        <w:rPr>
          <w:rFonts w:eastAsia="Times New Roman" w:cstheme="minorHAnsi"/>
          <w:color w:val="1A4790"/>
          <w:lang w:eastAsia="nl-NL"/>
        </w:rPr>
      </w:pPr>
    </w:p>
    <w:p w14:paraId="1ADAA6D9" w14:textId="0FB10961" w:rsidR="00D93968" w:rsidRPr="0053702E" w:rsidRDefault="00D93968" w:rsidP="00D93968">
      <w:pPr>
        <w:spacing w:after="0" w:line="240" w:lineRule="auto"/>
        <w:rPr>
          <w:rFonts w:eastAsia="Times New Roman" w:cstheme="minorHAnsi"/>
          <w:color w:val="1A4790"/>
          <w:lang w:eastAsia="nl-NL"/>
        </w:rPr>
      </w:pPr>
      <w:r w:rsidRPr="0053702E">
        <w:rPr>
          <w:rFonts w:eastAsia="Times New Roman" w:cstheme="minorHAnsi"/>
          <w:color w:val="1A4790"/>
          <w:lang w:eastAsia="nl-NL"/>
        </w:rPr>
        <w:t xml:space="preserve">Voor een aantal kosten krijgt het hospice geen vergoeding. Wij noemen dat hotelkosten. Denk hierbij aan </w:t>
      </w:r>
      <w:r w:rsidRPr="0053702E">
        <w:rPr>
          <w:rFonts w:eastAsia="Times New Roman" w:cstheme="minorHAnsi"/>
          <w:bCs/>
          <w:iCs/>
          <w:color w:val="1A4790"/>
          <w:lang w:eastAsia="nl-NL"/>
        </w:rPr>
        <w:t xml:space="preserve">eten, drinken, linnengoed en t.v. aansluiting. </w:t>
      </w:r>
      <w:r w:rsidRPr="0053702E">
        <w:rPr>
          <w:rFonts w:eastAsia="Times New Roman" w:cstheme="minorHAnsi"/>
          <w:color w:val="1A4790"/>
          <w:lang w:eastAsia="nl-NL"/>
        </w:rPr>
        <w:t>Voor die kosten wordt daarom een eigen bijdrage aan de gast in rekening gebracht.</w:t>
      </w:r>
      <w:r w:rsidRPr="0053702E">
        <w:rPr>
          <w:rFonts w:eastAsia="Times New Roman" w:cstheme="minorHAnsi"/>
          <w:bCs/>
          <w:i/>
          <w:iCs/>
          <w:color w:val="1A4790"/>
          <w:lang w:eastAsia="nl-NL"/>
        </w:rPr>
        <w:t xml:space="preserve"> </w:t>
      </w:r>
      <w:r w:rsidRPr="0053702E">
        <w:rPr>
          <w:rFonts w:eastAsia="Times New Roman" w:cstheme="minorHAnsi"/>
          <w:color w:val="1A4790"/>
          <w:lang w:eastAsia="nl-NL"/>
        </w:rPr>
        <w:br/>
      </w:r>
      <w:r w:rsidR="00C77B0E">
        <w:rPr>
          <w:rFonts w:eastAsia="Times New Roman" w:cstheme="minorHAnsi"/>
          <w:color w:val="1A4790"/>
          <w:lang w:eastAsia="nl-NL"/>
        </w:rPr>
        <w:t>Afhankelijk van uw verzekering worden deze hotelkosten vergoed door uw zorgverzekeraar.</w:t>
      </w:r>
      <w:r w:rsidRPr="0053702E">
        <w:rPr>
          <w:rFonts w:eastAsia="Times New Roman" w:cstheme="minorHAnsi"/>
          <w:color w:val="1A4790"/>
          <w:lang w:eastAsia="nl-NL"/>
        </w:rPr>
        <w:br/>
      </w:r>
    </w:p>
    <w:p w14:paraId="513F9A17" w14:textId="77777777" w:rsidR="00D93968" w:rsidRPr="0053702E" w:rsidRDefault="00D93968" w:rsidP="00D93968">
      <w:pPr>
        <w:spacing w:after="0" w:line="240" w:lineRule="auto"/>
        <w:rPr>
          <w:rFonts w:eastAsia="Times New Roman" w:cstheme="minorHAnsi"/>
          <w:color w:val="1A4790"/>
          <w:lang w:eastAsia="nl-NL"/>
        </w:rPr>
      </w:pPr>
      <w:r w:rsidRPr="0053702E">
        <w:rPr>
          <w:rFonts w:eastAsia="Times New Roman" w:cstheme="minorHAnsi"/>
          <w:color w:val="1A4790"/>
          <w:lang w:eastAsia="nl-NL"/>
        </w:rPr>
        <w:t>Andere kosten zoals bijvoorbeeld eigen bijdrage voor medicijnen, verbandmiddelen,  pedicure, kapper komen voor uw eigen rekening.</w:t>
      </w:r>
    </w:p>
    <w:p w14:paraId="1007343B" w14:textId="77777777" w:rsidR="00D93968" w:rsidRPr="0053702E" w:rsidRDefault="00D93968" w:rsidP="00D93968">
      <w:pPr>
        <w:spacing w:after="120" w:line="240" w:lineRule="auto"/>
        <w:rPr>
          <w:rFonts w:eastAsia="Times New Roman" w:cstheme="minorHAnsi"/>
          <w:color w:val="1A4790"/>
          <w:lang w:eastAsia="nl-NL"/>
        </w:rPr>
      </w:pPr>
      <w:r w:rsidRPr="0053702E">
        <w:rPr>
          <w:rFonts w:eastAsia="Times New Roman" w:cstheme="minorHAnsi"/>
          <w:color w:val="1A4790"/>
          <w:lang w:eastAsia="nl-NL"/>
        </w:rPr>
        <w:br/>
        <w:t xml:space="preserve">Om nog meer het gevoel van thuis te geven kunnen naasten, in overleg met de medewerker, blijven eten of slapen in ons hospice. Er wordt dagelijks door vrijwilligers gekookt.  </w:t>
      </w:r>
      <w:r w:rsidRPr="0053702E">
        <w:rPr>
          <w:rFonts w:eastAsia="Times New Roman" w:cstheme="minorHAnsi"/>
          <w:color w:val="1A4790"/>
          <w:lang w:eastAsia="nl-NL"/>
        </w:rPr>
        <w:br/>
      </w:r>
    </w:p>
    <w:p w14:paraId="7F6B8708" w14:textId="77777777" w:rsidR="00D93968" w:rsidRPr="0053702E" w:rsidRDefault="00D93968" w:rsidP="00D93968">
      <w:pPr>
        <w:keepNext/>
        <w:spacing w:after="0" w:line="240" w:lineRule="auto"/>
        <w:outlineLvl w:val="0"/>
        <w:rPr>
          <w:rFonts w:eastAsia="Times New Roman" w:cstheme="minorHAnsi"/>
          <w:b/>
          <w:iCs/>
          <w:color w:val="1A4790"/>
          <w:lang w:eastAsia="nl-NL"/>
        </w:rPr>
      </w:pPr>
      <w:r w:rsidRPr="0053702E">
        <w:rPr>
          <w:rFonts w:eastAsia="Times New Roman" w:cstheme="minorHAnsi"/>
          <w:b/>
          <w:iCs/>
          <w:color w:val="1A4790"/>
          <w:lang w:eastAsia="nl-NL"/>
        </w:rPr>
        <w:t>De kosten voor de voorzieningen voor naasten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40"/>
      </w:tblGrid>
      <w:tr w:rsidR="0053702E" w:rsidRPr="0053702E" w14:paraId="60987EBC" w14:textId="77777777" w:rsidTr="00B25856">
        <w:tc>
          <w:tcPr>
            <w:tcW w:w="3402" w:type="dxa"/>
            <w:shd w:val="clear" w:color="auto" w:fill="auto"/>
          </w:tcPr>
          <w:p w14:paraId="5B2848AC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/>
                <w:iCs/>
                <w:color w:val="1A4790"/>
                <w:lang w:eastAsia="nl-NL"/>
              </w:rPr>
              <w:t>Voorziening</w:t>
            </w:r>
          </w:p>
        </w:tc>
        <w:tc>
          <w:tcPr>
            <w:tcW w:w="4140" w:type="dxa"/>
            <w:shd w:val="clear" w:color="auto" w:fill="auto"/>
          </w:tcPr>
          <w:p w14:paraId="3378D79C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/>
                <w:iCs/>
                <w:color w:val="1A4790"/>
                <w:lang w:eastAsia="nl-NL"/>
              </w:rPr>
              <w:t>Kosten in EUR</w:t>
            </w:r>
          </w:p>
          <w:p w14:paraId="3DF44F71" w14:textId="77777777" w:rsidR="00D93968" w:rsidRPr="0053702E" w:rsidRDefault="00D93968" w:rsidP="00B25856">
            <w:pPr>
              <w:spacing w:after="0" w:line="240" w:lineRule="auto"/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</w:pPr>
            <w:r w:rsidRPr="0053702E"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  <w:t>Incl. BTW</w:t>
            </w:r>
          </w:p>
        </w:tc>
      </w:tr>
      <w:tr w:rsidR="0053702E" w:rsidRPr="0053702E" w14:paraId="210A27DD" w14:textId="77777777" w:rsidTr="00B25856">
        <w:tc>
          <w:tcPr>
            <w:tcW w:w="3402" w:type="dxa"/>
            <w:shd w:val="clear" w:color="auto" w:fill="auto"/>
          </w:tcPr>
          <w:p w14:paraId="5542E696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color w:val="1A4790"/>
                <w:lang w:eastAsia="nl-NL"/>
              </w:rPr>
              <w:t>Eigen bijdrage gast verblijf</w:t>
            </w:r>
          </w:p>
          <w:p w14:paraId="0294DEBD" w14:textId="77777777" w:rsidR="00D93968" w:rsidRPr="0053702E" w:rsidRDefault="00D93968" w:rsidP="00B25856">
            <w:pPr>
              <w:spacing w:after="0" w:line="240" w:lineRule="auto"/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</w:pPr>
          </w:p>
        </w:tc>
        <w:tc>
          <w:tcPr>
            <w:tcW w:w="4140" w:type="dxa"/>
            <w:shd w:val="clear" w:color="auto" w:fill="auto"/>
          </w:tcPr>
          <w:p w14:paraId="2431AEC3" w14:textId="6EEC2CBE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3</w:t>
            </w:r>
            <w:r w:rsidR="00C77B0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7</w:t>
            </w: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,</w:t>
            </w:r>
            <w:r w:rsidR="00C77B0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5</w:t>
            </w:r>
            <w:r w:rsidRPr="0053702E">
              <w:rPr>
                <w:rFonts w:eastAsia="Times New Roman" w:cstheme="minorHAnsi"/>
                <w:iCs/>
                <w:color w:val="1A4790"/>
                <w:lang w:eastAsia="nl-NL"/>
              </w:rPr>
              <w:t>0 per dag</w:t>
            </w:r>
          </w:p>
        </w:tc>
      </w:tr>
      <w:tr w:rsidR="0053702E" w:rsidRPr="0053702E" w14:paraId="170B5962" w14:textId="77777777" w:rsidTr="00B25856">
        <w:tc>
          <w:tcPr>
            <w:tcW w:w="3402" w:type="dxa"/>
            <w:shd w:val="clear" w:color="auto" w:fill="auto"/>
          </w:tcPr>
          <w:p w14:paraId="1DA81C88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color w:val="1A4790"/>
                <w:lang w:eastAsia="nl-NL"/>
              </w:rPr>
              <w:t>Overnachting op de gastenkamer of in de logeerkamer</w:t>
            </w:r>
          </w:p>
          <w:p w14:paraId="555B5FAD" w14:textId="77777777" w:rsidR="00D93968" w:rsidRPr="0053702E" w:rsidRDefault="00D93968" w:rsidP="00B25856">
            <w:pPr>
              <w:spacing w:after="0" w:line="240" w:lineRule="auto"/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</w:pPr>
          </w:p>
        </w:tc>
        <w:tc>
          <w:tcPr>
            <w:tcW w:w="4140" w:type="dxa"/>
            <w:shd w:val="clear" w:color="auto" w:fill="auto"/>
          </w:tcPr>
          <w:p w14:paraId="2D725A9F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12,00 per nacht</w:t>
            </w:r>
          </w:p>
        </w:tc>
      </w:tr>
      <w:tr w:rsidR="0053702E" w:rsidRPr="0053702E" w14:paraId="0E2E7DCD" w14:textId="77777777" w:rsidTr="00B25856">
        <w:tc>
          <w:tcPr>
            <w:tcW w:w="3402" w:type="dxa"/>
            <w:shd w:val="clear" w:color="auto" w:fill="auto"/>
          </w:tcPr>
          <w:p w14:paraId="2970D35A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color w:val="1A4790"/>
                <w:lang w:eastAsia="nl-NL"/>
              </w:rPr>
              <w:t xml:space="preserve">Waken </w:t>
            </w:r>
          </w:p>
          <w:p w14:paraId="6868F9DC" w14:textId="77777777" w:rsidR="00D93968" w:rsidRPr="0053702E" w:rsidRDefault="00D93968" w:rsidP="00B25856">
            <w:pPr>
              <w:spacing w:after="0" w:line="240" w:lineRule="auto"/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</w:pPr>
          </w:p>
        </w:tc>
        <w:tc>
          <w:tcPr>
            <w:tcW w:w="4140" w:type="dxa"/>
            <w:shd w:val="clear" w:color="auto" w:fill="auto"/>
          </w:tcPr>
          <w:p w14:paraId="1E4668C8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0,00</w:t>
            </w:r>
          </w:p>
        </w:tc>
      </w:tr>
      <w:tr w:rsidR="0053702E" w:rsidRPr="0053702E" w14:paraId="0147530F" w14:textId="77777777" w:rsidTr="00B25856">
        <w:tc>
          <w:tcPr>
            <w:tcW w:w="3402" w:type="dxa"/>
            <w:shd w:val="clear" w:color="auto" w:fill="auto"/>
          </w:tcPr>
          <w:p w14:paraId="289CDD58" w14:textId="16C0AEE3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color w:val="1A4790"/>
                <w:lang w:eastAsia="nl-NL"/>
              </w:rPr>
              <w:t xml:space="preserve">Ontbijt </w:t>
            </w:r>
          </w:p>
          <w:p w14:paraId="24E43177" w14:textId="77777777" w:rsidR="00D93968" w:rsidRPr="0053702E" w:rsidRDefault="00D93968" w:rsidP="00B25856">
            <w:pPr>
              <w:spacing w:after="0" w:line="240" w:lineRule="auto"/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</w:pPr>
          </w:p>
        </w:tc>
        <w:tc>
          <w:tcPr>
            <w:tcW w:w="4140" w:type="dxa"/>
            <w:shd w:val="clear" w:color="auto" w:fill="auto"/>
          </w:tcPr>
          <w:p w14:paraId="614A7A6B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6,00 per persoon, per maaltijd</w:t>
            </w:r>
          </w:p>
        </w:tc>
      </w:tr>
      <w:tr w:rsidR="00C77B0E" w:rsidRPr="0053702E" w14:paraId="51D607BE" w14:textId="77777777" w:rsidTr="00B25856">
        <w:tc>
          <w:tcPr>
            <w:tcW w:w="3402" w:type="dxa"/>
            <w:shd w:val="clear" w:color="auto" w:fill="auto"/>
          </w:tcPr>
          <w:p w14:paraId="400B09A0" w14:textId="77777777" w:rsidR="00C77B0E" w:rsidRDefault="00C77B0E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  <w:r>
              <w:rPr>
                <w:rFonts w:eastAsia="Times New Roman" w:cstheme="minorHAnsi"/>
                <w:bCs/>
                <w:color w:val="1A4790"/>
                <w:lang w:eastAsia="nl-NL"/>
              </w:rPr>
              <w:t>Lunch</w:t>
            </w:r>
          </w:p>
          <w:p w14:paraId="37A00B40" w14:textId="4FD1D5FC" w:rsidR="00C77B0E" w:rsidRPr="0053702E" w:rsidRDefault="00C77B0E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</w:p>
        </w:tc>
        <w:tc>
          <w:tcPr>
            <w:tcW w:w="4140" w:type="dxa"/>
            <w:shd w:val="clear" w:color="auto" w:fill="auto"/>
          </w:tcPr>
          <w:p w14:paraId="11DC7736" w14:textId="14646B35" w:rsidR="00C77B0E" w:rsidRPr="0053702E" w:rsidRDefault="00C77B0E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6,00 per persoon, per maaltijd</w:t>
            </w:r>
          </w:p>
        </w:tc>
      </w:tr>
      <w:tr w:rsidR="0053702E" w:rsidRPr="0053702E" w14:paraId="519985EA" w14:textId="77777777" w:rsidTr="00B25856">
        <w:tc>
          <w:tcPr>
            <w:tcW w:w="3402" w:type="dxa"/>
            <w:shd w:val="clear" w:color="auto" w:fill="auto"/>
          </w:tcPr>
          <w:p w14:paraId="284A276A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color w:val="1A4790"/>
                <w:lang w:eastAsia="nl-NL"/>
              </w:rPr>
              <w:t>Diner</w:t>
            </w:r>
          </w:p>
          <w:p w14:paraId="3FD6D37E" w14:textId="77777777" w:rsidR="00D93968" w:rsidRPr="0053702E" w:rsidRDefault="00D93968" w:rsidP="00B25856">
            <w:pPr>
              <w:spacing w:after="0" w:line="240" w:lineRule="auto"/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</w:pPr>
          </w:p>
        </w:tc>
        <w:tc>
          <w:tcPr>
            <w:tcW w:w="4140" w:type="dxa"/>
            <w:shd w:val="clear" w:color="auto" w:fill="auto"/>
          </w:tcPr>
          <w:p w14:paraId="2F7C60C7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12,00 per persoon, per maaltijd</w:t>
            </w:r>
          </w:p>
        </w:tc>
      </w:tr>
      <w:tr w:rsidR="0053702E" w:rsidRPr="0053702E" w14:paraId="252B90D5" w14:textId="77777777" w:rsidTr="00B25856">
        <w:tc>
          <w:tcPr>
            <w:tcW w:w="3402" w:type="dxa"/>
            <w:shd w:val="clear" w:color="auto" w:fill="auto"/>
          </w:tcPr>
          <w:p w14:paraId="09B330C3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color w:val="1A4790"/>
                <w:lang w:eastAsia="nl-NL"/>
              </w:rPr>
            </w:pPr>
            <w:proofErr w:type="spellStart"/>
            <w:r w:rsidRPr="0053702E">
              <w:rPr>
                <w:rFonts w:eastAsia="Times New Roman" w:cstheme="minorHAnsi"/>
                <w:bCs/>
                <w:color w:val="1A4790"/>
                <w:lang w:eastAsia="nl-NL"/>
              </w:rPr>
              <w:t>Wasvergoeding</w:t>
            </w:r>
            <w:proofErr w:type="spellEnd"/>
          </w:p>
          <w:p w14:paraId="3A6258A5" w14:textId="77777777" w:rsidR="00D93968" w:rsidRPr="0053702E" w:rsidRDefault="00D93968" w:rsidP="00B25856">
            <w:pPr>
              <w:spacing w:after="0" w:line="240" w:lineRule="auto"/>
              <w:rPr>
                <w:rFonts w:ascii="Calibri" w:eastAsia="Times New Roman" w:hAnsi="Calibri" w:cs="Times New Roman"/>
                <w:color w:val="1A4790"/>
                <w:szCs w:val="24"/>
                <w:lang w:eastAsia="nl-NL"/>
              </w:rPr>
            </w:pPr>
          </w:p>
        </w:tc>
        <w:tc>
          <w:tcPr>
            <w:tcW w:w="4140" w:type="dxa"/>
            <w:shd w:val="clear" w:color="auto" w:fill="auto"/>
          </w:tcPr>
          <w:p w14:paraId="69EF876F" w14:textId="77777777" w:rsidR="00D93968" w:rsidRPr="0053702E" w:rsidRDefault="00D93968" w:rsidP="00B2585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iCs/>
                <w:color w:val="1A4790"/>
                <w:lang w:eastAsia="nl-NL"/>
              </w:rPr>
            </w:pPr>
            <w:r w:rsidRPr="0053702E">
              <w:rPr>
                <w:rFonts w:eastAsia="Times New Roman" w:cstheme="minorHAnsi"/>
                <w:bCs/>
                <w:iCs/>
                <w:color w:val="1A4790"/>
                <w:lang w:eastAsia="nl-NL"/>
              </w:rPr>
              <w:t>6,00 per wasbeurt</w:t>
            </w:r>
          </w:p>
        </w:tc>
      </w:tr>
    </w:tbl>
    <w:p w14:paraId="135FF740" w14:textId="77777777" w:rsidR="00D93968" w:rsidRPr="0053702E" w:rsidRDefault="00D93968" w:rsidP="00D93968">
      <w:pPr>
        <w:keepNext/>
        <w:spacing w:after="0" w:line="240" w:lineRule="auto"/>
        <w:outlineLvl w:val="0"/>
        <w:rPr>
          <w:rFonts w:eastAsia="Times New Roman" w:cstheme="minorHAnsi"/>
          <w:bCs/>
          <w:color w:val="1A4790"/>
          <w:lang w:eastAsia="nl-NL"/>
        </w:rPr>
      </w:pPr>
      <w:r w:rsidRPr="0053702E">
        <w:rPr>
          <w:rFonts w:eastAsia="Times New Roman" w:cstheme="minorHAnsi"/>
          <w:b/>
          <w:bCs/>
          <w:color w:val="1A4790"/>
          <w:lang w:eastAsia="nl-NL"/>
        </w:rPr>
        <w:tab/>
      </w:r>
      <w:r w:rsidRPr="0053702E">
        <w:rPr>
          <w:rFonts w:eastAsia="Times New Roman" w:cstheme="minorHAnsi"/>
          <w:bCs/>
          <w:color w:val="1A4790"/>
          <w:lang w:eastAsia="nl-NL"/>
        </w:rPr>
        <w:tab/>
      </w:r>
      <w:r w:rsidRPr="0053702E">
        <w:rPr>
          <w:rFonts w:eastAsia="Times New Roman" w:cstheme="minorHAnsi"/>
          <w:bCs/>
          <w:color w:val="1A4790"/>
          <w:lang w:eastAsia="nl-NL"/>
        </w:rPr>
        <w:tab/>
      </w:r>
      <w:r w:rsidRPr="0053702E">
        <w:rPr>
          <w:rFonts w:eastAsia="Times New Roman" w:cstheme="minorHAnsi"/>
          <w:bCs/>
          <w:color w:val="1A4790"/>
          <w:lang w:eastAsia="nl-NL"/>
        </w:rPr>
        <w:tab/>
      </w:r>
    </w:p>
    <w:p w14:paraId="5651DBEF" w14:textId="2F11E532" w:rsidR="007A0C06" w:rsidRPr="0053702E" w:rsidRDefault="00D93968" w:rsidP="00D93968">
      <w:pPr>
        <w:spacing w:after="120" w:line="240" w:lineRule="auto"/>
        <w:rPr>
          <w:rFonts w:cstheme="minorHAnsi"/>
          <w:color w:val="1A4790"/>
          <w:sz w:val="23"/>
          <w:szCs w:val="23"/>
        </w:rPr>
      </w:pPr>
      <w:r w:rsidRPr="0053702E">
        <w:rPr>
          <w:rFonts w:eastAsia="Times New Roman" w:cstheme="minorHAnsi"/>
          <w:color w:val="1A4790"/>
          <w:lang w:eastAsia="nl-NL"/>
        </w:rPr>
        <w:t>Heeft u verdere vragen stel ze gerust aan de verpleegkundige.</w:t>
      </w:r>
    </w:p>
    <w:sectPr w:rsidR="007A0C06" w:rsidRPr="0053702E" w:rsidSect="0058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86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B5CC" w14:textId="77777777" w:rsidR="00C839DD" w:rsidRDefault="00C839DD" w:rsidP="00A96D3F">
      <w:pPr>
        <w:spacing w:after="0" w:line="240" w:lineRule="auto"/>
      </w:pPr>
      <w:r>
        <w:separator/>
      </w:r>
    </w:p>
  </w:endnote>
  <w:endnote w:type="continuationSeparator" w:id="0">
    <w:p w14:paraId="78DE4EA7" w14:textId="77777777" w:rsidR="00C839DD" w:rsidRDefault="00C839DD" w:rsidP="00A9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4451" w14:textId="77777777" w:rsidR="006D4850" w:rsidRDefault="006D48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21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FCAEE" w14:textId="07615FE6" w:rsidR="006D4850" w:rsidRDefault="00785492" w:rsidP="00785492">
            <w:pPr>
              <w:pStyle w:val="Voettekst"/>
            </w:pPr>
            <w:r w:rsidRPr="00785492">
              <w:rPr>
                <w:sz w:val="16"/>
                <w:szCs w:val="16"/>
              </w:rPr>
              <w:fldChar w:fldCharType="begin"/>
            </w:r>
            <w:r w:rsidRPr="00785492">
              <w:rPr>
                <w:sz w:val="16"/>
                <w:szCs w:val="16"/>
              </w:rPr>
              <w:instrText xml:space="preserve"> SAVEDATE  \@ "d MMMM yyyy"  \* MERGEFORMAT </w:instrText>
            </w:r>
            <w:r w:rsidRPr="00785492">
              <w:rPr>
                <w:sz w:val="16"/>
                <w:szCs w:val="16"/>
              </w:rPr>
              <w:fldChar w:fldCharType="separate"/>
            </w:r>
            <w:r w:rsidR="00A03FF7">
              <w:rPr>
                <w:noProof/>
                <w:sz w:val="16"/>
                <w:szCs w:val="16"/>
              </w:rPr>
              <w:t>14 juli 2026</w:t>
            </w:r>
            <w:r w:rsidRPr="00785492">
              <w:rPr>
                <w:sz w:val="16"/>
                <w:szCs w:val="16"/>
              </w:rPr>
              <w:fldChar w:fldCharType="end"/>
            </w:r>
            <w:r>
              <w:tab/>
            </w:r>
            <w:r>
              <w:tab/>
            </w:r>
            <w:r w:rsidR="006D4850" w:rsidRPr="006D4850">
              <w:rPr>
                <w:sz w:val="16"/>
                <w:szCs w:val="16"/>
              </w:rPr>
              <w:t xml:space="preserve">Pagina </w:t>
            </w:r>
            <w:r w:rsidR="006D4850" w:rsidRPr="006D4850">
              <w:rPr>
                <w:sz w:val="16"/>
                <w:szCs w:val="16"/>
              </w:rPr>
              <w:fldChar w:fldCharType="begin"/>
            </w:r>
            <w:r w:rsidR="006D4850" w:rsidRPr="006D4850">
              <w:rPr>
                <w:sz w:val="16"/>
                <w:szCs w:val="16"/>
              </w:rPr>
              <w:instrText>PAGE</w:instrText>
            </w:r>
            <w:r w:rsidR="006D4850" w:rsidRPr="006D4850">
              <w:rPr>
                <w:sz w:val="16"/>
                <w:szCs w:val="16"/>
              </w:rPr>
              <w:fldChar w:fldCharType="separate"/>
            </w:r>
            <w:r w:rsidR="006D4850" w:rsidRPr="006D4850">
              <w:rPr>
                <w:sz w:val="16"/>
                <w:szCs w:val="16"/>
              </w:rPr>
              <w:t>2</w:t>
            </w:r>
            <w:r w:rsidR="006D4850" w:rsidRPr="006D4850">
              <w:rPr>
                <w:sz w:val="16"/>
                <w:szCs w:val="16"/>
              </w:rPr>
              <w:fldChar w:fldCharType="end"/>
            </w:r>
            <w:r w:rsidR="006D4850" w:rsidRPr="006D4850">
              <w:rPr>
                <w:sz w:val="16"/>
                <w:szCs w:val="16"/>
              </w:rPr>
              <w:t xml:space="preserve"> van </w:t>
            </w:r>
            <w:r w:rsidR="006D4850" w:rsidRPr="006D4850">
              <w:rPr>
                <w:sz w:val="16"/>
                <w:szCs w:val="16"/>
              </w:rPr>
              <w:fldChar w:fldCharType="begin"/>
            </w:r>
            <w:r w:rsidR="006D4850" w:rsidRPr="006D4850">
              <w:rPr>
                <w:sz w:val="16"/>
                <w:szCs w:val="16"/>
              </w:rPr>
              <w:instrText>NUMPAGES</w:instrText>
            </w:r>
            <w:r w:rsidR="006D4850" w:rsidRPr="006D4850">
              <w:rPr>
                <w:sz w:val="16"/>
                <w:szCs w:val="16"/>
              </w:rPr>
              <w:fldChar w:fldCharType="separate"/>
            </w:r>
            <w:r w:rsidR="006D4850" w:rsidRPr="006D4850">
              <w:rPr>
                <w:sz w:val="16"/>
                <w:szCs w:val="16"/>
              </w:rPr>
              <w:t>2</w:t>
            </w:r>
            <w:r w:rsidR="006D4850" w:rsidRPr="006D48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DFE77B0" w14:textId="6E588EE0" w:rsidR="004C78A9" w:rsidRPr="00582B43" w:rsidRDefault="004C78A9" w:rsidP="00582B43">
    <w:pPr>
      <w:pStyle w:val="Voettekst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0DC3" w14:textId="77777777" w:rsidR="006D4850" w:rsidRDefault="006D48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DB9A" w14:textId="77777777" w:rsidR="00C839DD" w:rsidRDefault="00C839DD" w:rsidP="00A96D3F">
      <w:pPr>
        <w:spacing w:after="0" w:line="240" w:lineRule="auto"/>
      </w:pPr>
      <w:r>
        <w:separator/>
      </w:r>
    </w:p>
  </w:footnote>
  <w:footnote w:type="continuationSeparator" w:id="0">
    <w:p w14:paraId="0064B718" w14:textId="77777777" w:rsidR="00C839DD" w:rsidRDefault="00C839DD" w:rsidP="00A9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8CD7" w14:textId="77777777" w:rsidR="006D4850" w:rsidRDefault="006D48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943B" w14:textId="6AEC21D9" w:rsidR="009B2476" w:rsidRDefault="00582B43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2B72F5" wp14:editId="517160FD">
          <wp:simplePos x="0" y="0"/>
          <wp:positionH relativeFrom="column">
            <wp:posOffset>-893002</wp:posOffset>
          </wp:positionH>
          <wp:positionV relativeFrom="paragraph">
            <wp:posOffset>-436245</wp:posOffset>
          </wp:positionV>
          <wp:extent cx="7533409" cy="4975770"/>
          <wp:effectExtent l="0" t="0" r="0" b="0"/>
          <wp:wrapNone/>
          <wp:docPr id="1729263661" name="Afbeelding 1" descr="Afbeelding met schermopname, tekst, patroon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57571" name="Afbeelding 1" descr="Afbeelding met schermopname, tekst, patroon, Rechthoek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09" cy="497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1653B" w14:textId="77777777" w:rsidR="009B2476" w:rsidRDefault="009B24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4F43" w14:textId="77777777" w:rsidR="006D4850" w:rsidRDefault="006D48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86E"/>
    <w:multiLevelType w:val="hybridMultilevel"/>
    <w:tmpl w:val="46AC8F8A"/>
    <w:lvl w:ilvl="0" w:tplc="9D4A90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032"/>
    <w:multiLevelType w:val="hybridMultilevel"/>
    <w:tmpl w:val="DC70546E"/>
    <w:lvl w:ilvl="0" w:tplc="2572EC5A">
      <w:start w:val="3"/>
      <w:numFmt w:val="bullet"/>
      <w:lvlText w:val="-"/>
      <w:lvlJc w:val="left"/>
      <w:pPr>
        <w:ind w:left="720" w:hanging="360"/>
      </w:pPr>
      <w:rPr>
        <w:rFonts w:ascii="Verdana" w:eastAsia="Arial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48ED"/>
    <w:multiLevelType w:val="hybridMultilevel"/>
    <w:tmpl w:val="FD24DA9E"/>
    <w:lvl w:ilvl="0" w:tplc="59603D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50C6"/>
    <w:multiLevelType w:val="hybridMultilevel"/>
    <w:tmpl w:val="6CBCD6AA"/>
    <w:lvl w:ilvl="0" w:tplc="D2AEFAFE">
      <w:start w:val="1"/>
      <w:numFmt w:val="decimal"/>
      <w:lvlText w:val="%1."/>
      <w:lvlJc w:val="left"/>
      <w:pPr>
        <w:ind w:left="502" w:hanging="360"/>
      </w:pPr>
      <w:rPr>
        <w:rFonts w:eastAsia="Arial" w:hint="default"/>
        <w:i w:val="0"/>
        <w:iCs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3C2587"/>
    <w:multiLevelType w:val="hybridMultilevel"/>
    <w:tmpl w:val="C6E23DE2"/>
    <w:lvl w:ilvl="0" w:tplc="1806FA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F5CE1"/>
    <w:multiLevelType w:val="hybridMultilevel"/>
    <w:tmpl w:val="C57CBCBA"/>
    <w:lvl w:ilvl="0" w:tplc="9D4A90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558C7"/>
    <w:multiLevelType w:val="hybridMultilevel"/>
    <w:tmpl w:val="E59AD84E"/>
    <w:lvl w:ilvl="0" w:tplc="1806FA28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3F"/>
    <w:rsid w:val="00024926"/>
    <w:rsid w:val="000B26A7"/>
    <w:rsid w:val="000B5CC5"/>
    <w:rsid w:val="00100CA8"/>
    <w:rsid w:val="0013092A"/>
    <w:rsid w:val="00170535"/>
    <w:rsid w:val="00183B5A"/>
    <w:rsid w:val="00186020"/>
    <w:rsid w:val="00195078"/>
    <w:rsid w:val="001E4C65"/>
    <w:rsid w:val="0021445E"/>
    <w:rsid w:val="00325A9C"/>
    <w:rsid w:val="003A1483"/>
    <w:rsid w:val="003F7A48"/>
    <w:rsid w:val="00405999"/>
    <w:rsid w:val="004238D9"/>
    <w:rsid w:val="00423E2F"/>
    <w:rsid w:val="00425AC5"/>
    <w:rsid w:val="00471C32"/>
    <w:rsid w:val="00482180"/>
    <w:rsid w:val="004C78A9"/>
    <w:rsid w:val="005215E0"/>
    <w:rsid w:val="0053702E"/>
    <w:rsid w:val="00582B43"/>
    <w:rsid w:val="005F3D07"/>
    <w:rsid w:val="0060718B"/>
    <w:rsid w:val="00624D9D"/>
    <w:rsid w:val="006273F7"/>
    <w:rsid w:val="0069487E"/>
    <w:rsid w:val="006A4F2B"/>
    <w:rsid w:val="006C114E"/>
    <w:rsid w:val="006D4850"/>
    <w:rsid w:val="00732F00"/>
    <w:rsid w:val="00785492"/>
    <w:rsid w:val="007930EE"/>
    <w:rsid w:val="007A0C06"/>
    <w:rsid w:val="007A42A2"/>
    <w:rsid w:val="007C2CED"/>
    <w:rsid w:val="00812151"/>
    <w:rsid w:val="00832467"/>
    <w:rsid w:val="00862F49"/>
    <w:rsid w:val="00892B20"/>
    <w:rsid w:val="00901FDA"/>
    <w:rsid w:val="009867E5"/>
    <w:rsid w:val="009B2476"/>
    <w:rsid w:val="009C6AC3"/>
    <w:rsid w:val="00A03FF7"/>
    <w:rsid w:val="00A707A1"/>
    <w:rsid w:val="00A87321"/>
    <w:rsid w:val="00A96D3F"/>
    <w:rsid w:val="00AB2EB4"/>
    <w:rsid w:val="00B04CBA"/>
    <w:rsid w:val="00B06932"/>
    <w:rsid w:val="00B34780"/>
    <w:rsid w:val="00B44BB9"/>
    <w:rsid w:val="00B81029"/>
    <w:rsid w:val="00BD4B24"/>
    <w:rsid w:val="00C64E95"/>
    <w:rsid w:val="00C77B0E"/>
    <w:rsid w:val="00C818E5"/>
    <w:rsid w:val="00C839DD"/>
    <w:rsid w:val="00C83F67"/>
    <w:rsid w:val="00D06502"/>
    <w:rsid w:val="00D365D1"/>
    <w:rsid w:val="00D905A4"/>
    <w:rsid w:val="00D93968"/>
    <w:rsid w:val="00DB42BD"/>
    <w:rsid w:val="00DE489D"/>
    <w:rsid w:val="00E749DF"/>
    <w:rsid w:val="00E8603C"/>
    <w:rsid w:val="00F83A50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82C5"/>
  <w15:chartTrackingRefBased/>
  <w15:docId w15:val="{FE6D2140-8C31-4AD1-9F6E-1C28A53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507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F5496" w:themeColor="accent1" w:themeShade="BF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6D3F"/>
  </w:style>
  <w:style w:type="paragraph" w:styleId="Voettekst">
    <w:name w:val="footer"/>
    <w:basedOn w:val="Standaard"/>
    <w:link w:val="VoettekstChar"/>
    <w:uiPriority w:val="99"/>
    <w:unhideWhenUsed/>
    <w:rsid w:val="00A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6D3F"/>
  </w:style>
  <w:style w:type="character" w:styleId="Tekstvantijdelijkeaanduiding">
    <w:name w:val="Placeholder Text"/>
    <w:basedOn w:val="Standaardalinea-lettertype"/>
    <w:uiPriority w:val="99"/>
    <w:semiHidden/>
    <w:rsid w:val="00B06932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4C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4C6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4C6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C6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4C6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C114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Kop1Char">
    <w:name w:val="Kop 1 Char"/>
    <w:basedOn w:val="Standaardalinea-lettertype"/>
    <w:link w:val="Kop1"/>
    <w:uiPriority w:val="9"/>
    <w:rsid w:val="00195078"/>
    <w:rPr>
      <w:rFonts w:ascii="Calibri" w:eastAsiaTheme="majorEastAsia" w:hAnsi="Calibri" w:cstheme="majorBidi"/>
      <w:b/>
      <w:color w:val="2F5496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548B-1D49-462C-AA2B-BE4645D3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 Banken</dc:creator>
  <cp:keywords/>
  <dc:description/>
  <cp:lastModifiedBy>Coby Banken</cp:lastModifiedBy>
  <cp:revision>7</cp:revision>
  <cp:lastPrinted>2026-07-14T13:15:00Z</cp:lastPrinted>
  <dcterms:created xsi:type="dcterms:W3CDTF">2026-04-29T07:28:00Z</dcterms:created>
  <dcterms:modified xsi:type="dcterms:W3CDTF">2026-07-14T13:16:00Z</dcterms:modified>
</cp:coreProperties>
</file>